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60AAB73"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83047A" w:rsidRPr="0083047A">
        <w:rPr>
          <w:b/>
          <w:noProof/>
          <w:sz w:val="24"/>
        </w:rPr>
        <w:t>S6-231895</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E1F38" w:rsidR="001E41F3" w:rsidRPr="00410371" w:rsidRDefault="0083047A" w:rsidP="00547111">
            <w:pPr>
              <w:pStyle w:val="CRCoverPage"/>
              <w:spacing w:after="0"/>
              <w:rPr>
                <w:noProof/>
              </w:rPr>
            </w:pPr>
            <w:bookmarkStart w:id="0" w:name="_GoBack"/>
            <w:bookmarkEnd w:id="0"/>
            <w:r>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7C0BA" w:rsidR="001E41F3" w:rsidRDefault="007E3DA0">
            <w:pPr>
              <w:pStyle w:val="CRCoverPage"/>
              <w:spacing w:after="0"/>
              <w:ind w:left="100"/>
              <w:rPr>
                <w:noProof/>
              </w:rPr>
            </w:pPr>
            <w:r>
              <w:t xml:space="preserve">Resolving EN related to </w:t>
            </w:r>
            <w:r w:rsidRPr="00F477AF">
              <w:t>possible deployment models of the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F7EC4" w:rsidR="001E41F3" w:rsidRDefault="00471E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39CBB" w14:textId="2E61205F" w:rsidR="001E41F3" w:rsidRDefault="005B45E5">
            <w:pPr>
              <w:pStyle w:val="CRCoverPage"/>
              <w:spacing w:after="0"/>
              <w:ind w:left="100"/>
              <w:rPr>
                <w:noProof/>
              </w:rPr>
            </w:pPr>
            <w:r>
              <w:rPr>
                <w:noProof/>
              </w:rPr>
              <w:t>Following EN is present in clause 6.2 from Rel-17:</w:t>
            </w:r>
          </w:p>
          <w:p w14:paraId="555B1992" w14:textId="77777777" w:rsidR="005B45E5" w:rsidRDefault="005B45E5">
            <w:pPr>
              <w:pStyle w:val="CRCoverPage"/>
              <w:spacing w:after="0"/>
              <w:ind w:left="100"/>
              <w:rPr>
                <w:noProof/>
              </w:rPr>
            </w:pPr>
          </w:p>
          <w:p w14:paraId="22F0D1D4" w14:textId="77777777" w:rsidR="005B45E5" w:rsidRPr="00F477AF" w:rsidRDefault="005B45E5" w:rsidP="005B45E5">
            <w:pPr>
              <w:pStyle w:val="EditorsNote"/>
            </w:pPr>
            <w:r w:rsidRPr="00F477AF">
              <w:t>Editor's note:</w:t>
            </w:r>
            <w:r w:rsidRPr="00F477AF">
              <w:tab/>
              <w:t>How the possible deployment models of the ECS affect the above representation is FFS.</w:t>
            </w:r>
          </w:p>
          <w:p w14:paraId="708AA7DE" w14:textId="6B3A3E90" w:rsidR="005B45E5" w:rsidRDefault="005B45E5">
            <w:pPr>
              <w:pStyle w:val="CRCoverPage"/>
              <w:spacing w:after="0"/>
              <w:ind w:left="100"/>
              <w:rPr>
                <w:noProof/>
              </w:rPr>
            </w:pPr>
            <w:r>
              <w:rPr>
                <w:noProof/>
              </w:rPr>
              <w:t>During Rel-18, no other possible ECS deployment models are studied and so this EN can be removed without any chagne.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F5275" w:rsidR="001E41F3" w:rsidRDefault="005B45E5">
            <w:pPr>
              <w:pStyle w:val="CRCoverPage"/>
              <w:spacing w:after="0"/>
              <w:ind w:left="100"/>
              <w:rPr>
                <w:noProof/>
              </w:rPr>
            </w:pPr>
            <w:r>
              <w:rPr>
                <w:noProof/>
              </w:rPr>
              <w:t>Removed EN from clause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DA3BD" w:rsidR="001E41F3" w:rsidRDefault="005B45E5">
            <w:pPr>
              <w:pStyle w:val="CRCoverPage"/>
              <w:spacing w:after="0"/>
              <w:ind w:left="100"/>
              <w:rPr>
                <w:noProof/>
              </w:rPr>
            </w:pPr>
            <w:r>
              <w:rPr>
                <w:noProof/>
              </w:rPr>
              <w:t>EN will remain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BF9C0" w:rsidR="001E41F3" w:rsidRDefault="008D58A4">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8E600" w:rsidR="001E41F3" w:rsidRDefault="009D44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C7B8B" w:rsidR="001E41F3" w:rsidRDefault="009D44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C72C4" w:rsidR="001E41F3" w:rsidRDefault="009D44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4E3D8E66" w14:textId="77777777" w:rsidR="0068430C" w:rsidRPr="00F477AF" w:rsidRDefault="0068430C" w:rsidP="0068430C">
      <w:pPr>
        <w:pStyle w:val="Heading2"/>
      </w:pPr>
      <w:bookmarkStart w:id="2" w:name="_Toc42003890"/>
      <w:bookmarkStart w:id="3" w:name="_Toc50584203"/>
      <w:bookmarkStart w:id="4" w:name="_Toc50584547"/>
      <w:bookmarkStart w:id="5" w:name="_Toc57673390"/>
      <w:bookmarkStart w:id="6" w:name="_Toc131200565"/>
      <w:r w:rsidRPr="00F477AF">
        <w:t>6.2</w:t>
      </w:r>
      <w:r w:rsidRPr="00F477AF">
        <w:tab/>
        <w:t>Architecture</w:t>
      </w:r>
      <w:bookmarkEnd w:id="2"/>
      <w:bookmarkEnd w:id="3"/>
      <w:bookmarkEnd w:id="4"/>
      <w:bookmarkEnd w:id="5"/>
      <w:bookmarkEnd w:id="6"/>
    </w:p>
    <w:p w14:paraId="2A8CBE97" w14:textId="77777777" w:rsidR="0068430C" w:rsidRPr="00F477AF" w:rsidRDefault="0068430C" w:rsidP="0068430C">
      <w:r w:rsidRPr="00F477AF">
        <w:rPr>
          <w:lang w:eastAsia="ko-KR"/>
        </w:rPr>
        <w:t>This clause describes the architecture for enabling edge applications in the following representations</w:t>
      </w:r>
      <w:r w:rsidRPr="00F477AF">
        <w:t>:</w:t>
      </w:r>
    </w:p>
    <w:p w14:paraId="74787C7F" w14:textId="77777777" w:rsidR="0068430C" w:rsidRPr="00F477AF" w:rsidRDefault="0068430C" w:rsidP="0068430C">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4D4D0594" w14:textId="77777777" w:rsidR="0068430C" w:rsidRPr="00F477AF" w:rsidRDefault="0068430C" w:rsidP="0068430C">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1EDBD8E8" w14:textId="77777777" w:rsidR="0068430C" w:rsidRPr="00F477AF" w:rsidRDefault="0068430C" w:rsidP="0068430C">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731D0376" w14:textId="77777777" w:rsidR="0068430C" w:rsidRPr="00F477AF" w:rsidRDefault="0068430C" w:rsidP="0068430C">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3B1AB523" w14:textId="77777777" w:rsidR="0068430C" w:rsidRPr="00F477AF" w:rsidRDefault="0068430C" w:rsidP="0068430C">
      <w:r w:rsidRPr="00F477AF">
        <w:t>Edge Enabler Layer functions shown in the service-based representation of the edge architecture shall only use service-based interfaces for their interactions.</w:t>
      </w:r>
    </w:p>
    <w:p w14:paraId="0AA3CF84" w14:textId="77777777" w:rsidR="0068430C" w:rsidRPr="00F477AF" w:rsidRDefault="0068430C" w:rsidP="0068430C">
      <w:r w:rsidRPr="00F477AF">
        <w:t>Figure 6.2-1 illustrates the service based representation of architecture for enabling edge applications.</w:t>
      </w:r>
    </w:p>
    <w:p w14:paraId="495CBF96" w14:textId="77777777" w:rsidR="0068430C" w:rsidRPr="00F477AF" w:rsidRDefault="0068430C" w:rsidP="0068430C">
      <w:pPr>
        <w:pStyle w:val="TH"/>
      </w:pPr>
      <w:r w:rsidRPr="00F477AF">
        <w:object w:dxaOrig="6316" w:dyaOrig="3631" w14:anchorId="27EA0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181.65pt" o:ole="">
            <v:imagedata r:id="rId12" o:title=""/>
          </v:shape>
          <o:OLEObject Type="Embed" ProgID="Visio.Drawing.15" ShapeID="_x0000_i1025" DrawAspect="Content" ObjectID="_1745770923" r:id="rId13"/>
        </w:object>
      </w:r>
    </w:p>
    <w:p w14:paraId="062EC605" w14:textId="77777777" w:rsidR="0068430C" w:rsidRPr="00F477AF" w:rsidRDefault="0068430C" w:rsidP="0068430C">
      <w:pPr>
        <w:pStyle w:val="TF"/>
        <w:rPr>
          <w:lang w:eastAsia="ko-KR"/>
        </w:rPr>
      </w:pPr>
      <w:r w:rsidRPr="00F477AF">
        <w:t>Figure 6.2-1: Architecture for enabling edge applications - service-based representation</w:t>
      </w:r>
    </w:p>
    <w:p w14:paraId="4B6F7034" w14:textId="77777777" w:rsidR="0068430C" w:rsidRPr="00F477AF" w:rsidRDefault="0068430C" w:rsidP="0068430C">
      <w:pPr>
        <w:pStyle w:val="NO"/>
      </w:pPr>
      <w:r w:rsidRPr="00F477AF">
        <w:t>NOTE:</w:t>
      </w:r>
      <w:r w:rsidRPr="00F477AF">
        <w:tab/>
        <w:t>The EEC function and EAS function in figure 6.2-1 do not expose any service to the other functions.</w:t>
      </w:r>
    </w:p>
    <w:p w14:paraId="0D30522F" w14:textId="537C5590" w:rsidR="0068430C" w:rsidRPr="00F477AF" w:rsidDel="00802413" w:rsidRDefault="0068430C" w:rsidP="0068430C">
      <w:pPr>
        <w:pStyle w:val="EditorsNote"/>
        <w:rPr>
          <w:del w:id="7" w:author="Samsung_r0" w:date="2023-05-15T18:42:00Z"/>
        </w:rPr>
      </w:pPr>
      <w:del w:id="8" w:author="Samsung_r0" w:date="2023-05-15T18:42:00Z">
        <w:r w:rsidRPr="00F477AF" w:rsidDel="00802413">
          <w:delText>Editor's note:</w:delText>
        </w:r>
        <w:r w:rsidRPr="00F477AF" w:rsidDel="00802413">
          <w:tab/>
          <w:delText>How the possible deployment models of the ECS affect the above representation is FFS.</w:delText>
        </w:r>
      </w:del>
    </w:p>
    <w:p w14:paraId="11CDA001" w14:textId="77777777" w:rsidR="0068430C" w:rsidRPr="00F477AF" w:rsidRDefault="0068430C" w:rsidP="0068430C">
      <w:r w:rsidRPr="00F477AF">
        <w:t xml:space="preserve">The mechanisms for service discovery in the </w:t>
      </w:r>
      <w:r w:rsidRPr="001D2A1E">
        <w:t>service-based representation depicted in</w:t>
      </w:r>
      <w:r>
        <w:t xml:space="preserve"> </w:t>
      </w:r>
      <w:r w:rsidRPr="00F477AF">
        <w:t>figure 6.2-1 are as follows:</w:t>
      </w:r>
    </w:p>
    <w:p w14:paraId="1880126B" w14:textId="77777777" w:rsidR="0068430C" w:rsidRPr="00F477AF" w:rsidRDefault="0068430C" w:rsidP="0068430C">
      <w:pPr>
        <w:pStyle w:val="B1"/>
      </w:pPr>
      <w:r w:rsidRPr="00F477AF">
        <w:t>-</w:t>
      </w:r>
      <w:r w:rsidRPr="00F477AF">
        <w:tab/>
        <w:t>The EES discovers the ECS via pre-configuration or by using CAPIF as specified in 3GPP TS 23.222 [6];</w:t>
      </w:r>
    </w:p>
    <w:p w14:paraId="044F545D" w14:textId="77777777" w:rsidR="0068430C" w:rsidRPr="00F477AF" w:rsidRDefault="0068430C" w:rsidP="0068430C">
      <w:pPr>
        <w:pStyle w:val="B1"/>
      </w:pPr>
      <w:r w:rsidRPr="00F477AF">
        <w:t>-</w:t>
      </w:r>
      <w:r w:rsidRPr="00F477AF">
        <w:tab/>
        <w:t>The EAS discovers the EES via pre-configuration or by using CAPIF as specified in 3GPP TS 23.222 [6];</w:t>
      </w:r>
    </w:p>
    <w:p w14:paraId="72641DD1" w14:textId="77777777" w:rsidR="0068430C" w:rsidRPr="00F477AF" w:rsidRDefault="0068430C" w:rsidP="0068430C">
      <w:pPr>
        <w:pStyle w:val="B1"/>
      </w:pPr>
      <w:r w:rsidRPr="00F477AF">
        <w:t>-</w:t>
      </w:r>
      <w:r w:rsidRPr="00F477AF">
        <w:tab/>
        <w:t>The EAS discovers the other EAS(s) as specified in clause 8.8.3.2;</w:t>
      </w:r>
    </w:p>
    <w:p w14:paraId="05D8D750" w14:textId="77777777" w:rsidR="0068430C" w:rsidRPr="00F477AF" w:rsidRDefault="0068430C" w:rsidP="0068430C">
      <w:pPr>
        <w:pStyle w:val="B1"/>
      </w:pPr>
      <w:r w:rsidRPr="00F477AF">
        <w:t>-</w:t>
      </w:r>
      <w:r w:rsidRPr="00F477AF">
        <w:tab/>
        <w:t>The EEC discovers the ECS as specified in clause 8.3.2; and</w:t>
      </w:r>
    </w:p>
    <w:p w14:paraId="6AC8B941" w14:textId="77777777" w:rsidR="0068430C" w:rsidRPr="00F477AF" w:rsidRDefault="0068430C" w:rsidP="0068430C">
      <w:pPr>
        <w:pStyle w:val="B1"/>
      </w:pPr>
      <w:r w:rsidRPr="00F477AF">
        <w:t>-</w:t>
      </w:r>
      <w:r w:rsidRPr="00F477AF">
        <w:tab/>
        <w:t>The EEC discovers the EES via service provisioning as specified in clause 8.3.3.</w:t>
      </w:r>
    </w:p>
    <w:p w14:paraId="3177DE5D" w14:textId="77777777" w:rsidR="0068430C" w:rsidRPr="00F477AF" w:rsidRDefault="0068430C" w:rsidP="0068430C">
      <w:r w:rsidRPr="00F477AF">
        <w:t xml:space="preserve">Figure 6.2-2 illustrates the service-based representation for utilization of the 5GS network services based on </w:t>
      </w:r>
      <w:r>
        <w:t xml:space="preserve">the </w:t>
      </w:r>
      <w:r w:rsidRPr="00F477AF">
        <w:t>5GS SBA specified in 3GPP TS 23.501 [2].</w:t>
      </w:r>
    </w:p>
    <w:p w14:paraId="5E9A510D" w14:textId="77777777" w:rsidR="0068430C" w:rsidRPr="00F477AF" w:rsidRDefault="0068430C" w:rsidP="0068430C">
      <w:pPr>
        <w:pStyle w:val="TH"/>
      </w:pPr>
      <w:r w:rsidRPr="001D2A1E">
        <w:object w:dxaOrig="5986" w:dyaOrig="3271" w14:anchorId="57D466D5">
          <v:shape id="_x0000_i1026" type="#_x0000_t75" style="width:298.9pt;height:164.75pt" o:ole="">
            <v:imagedata r:id="rId14" o:title=""/>
          </v:shape>
          <o:OLEObject Type="Embed" ProgID="Visio.Drawing.15" ShapeID="_x0000_i1026" DrawAspect="Content" ObjectID="_1745770924" r:id="rId15"/>
        </w:object>
      </w:r>
    </w:p>
    <w:p w14:paraId="6124538F" w14:textId="77777777" w:rsidR="0068430C" w:rsidRPr="00F477AF" w:rsidRDefault="0068430C" w:rsidP="0068430C">
      <w:pPr>
        <w:pStyle w:val="TF"/>
      </w:pPr>
      <w:r w:rsidRPr="00F477AF">
        <w:t xml:space="preserve">Figure 6.2-2: Utilization of 5GS network services based on </w:t>
      </w:r>
      <w:r>
        <w:t xml:space="preserve">the </w:t>
      </w:r>
      <w:r w:rsidRPr="00F477AF">
        <w:t>5GS SBA – service based representation</w:t>
      </w:r>
    </w:p>
    <w:p w14:paraId="49A68E1C" w14:textId="77777777" w:rsidR="0068430C" w:rsidRPr="00F477AF" w:rsidRDefault="0068430C" w:rsidP="0068430C">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15A69700" w14:textId="77777777" w:rsidR="0068430C" w:rsidRPr="00F477AF" w:rsidRDefault="0068430C" w:rsidP="0068430C">
      <w:r w:rsidRPr="00F477AF">
        <w:t>Figure 6.2-3 illustrates the service-based representation for utilization of the Core Network (5GC, EPC) northbound APIs via CAPIF.</w:t>
      </w:r>
    </w:p>
    <w:p w14:paraId="32FB91C6" w14:textId="77777777" w:rsidR="0068430C" w:rsidRPr="00F477AF" w:rsidRDefault="0068430C" w:rsidP="0068430C">
      <w:pPr>
        <w:pStyle w:val="TH"/>
      </w:pPr>
      <w:r w:rsidRPr="00C33666">
        <w:object w:dxaOrig="5520" w:dyaOrig="2589" w14:anchorId="0A79E607">
          <v:shape id="_x0000_i1027" type="#_x0000_t75" style="width:276pt;height:129.8pt" o:ole="">
            <v:imagedata r:id="rId16" o:title=""/>
          </v:shape>
          <o:OLEObject Type="Embed" ProgID="Visio.Drawing.15" ShapeID="_x0000_i1027" DrawAspect="Content" ObjectID="_1745770925" r:id="rId17"/>
        </w:object>
      </w:r>
    </w:p>
    <w:p w14:paraId="78142A4C" w14:textId="77777777" w:rsidR="0068430C" w:rsidRPr="00F477AF" w:rsidRDefault="0068430C" w:rsidP="0068430C">
      <w:pPr>
        <w:pStyle w:val="TF"/>
      </w:pPr>
      <w:r w:rsidRPr="00F477AF">
        <w:t>Figure 6.2-3: Utilization of Core Network Northbound APIs via CAPIF – service based representation</w:t>
      </w:r>
    </w:p>
    <w:p w14:paraId="38A7AFDA" w14:textId="77777777" w:rsidR="0068430C" w:rsidRPr="00F477AF" w:rsidRDefault="0068430C" w:rsidP="0068430C">
      <w:r w:rsidRPr="00F477AF">
        <w:t xml:space="preserve">The ECS, EES and EAS act as authorized API invoker to consume services from the Core Network (5GC, EPC) northbound API entities like SCEF, NEF, SCEF+NEF which act as API Exposing Function as specified in 3GPP TS 23.222 [6]. </w:t>
      </w:r>
    </w:p>
    <w:p w14:paraId="14121CFC" w14:textId="77777777" w:rsidR="0068430C" w:rsidRPr="00F477AF" w:rsidRDefault="0068430C" w:rsidP="0068430C">
      <w:r w:rsidRPr="00F477AF">
        <w:t xml:space="preserve">The mechanism for northbound APIs discovery </w:t>
      </w:r>
      <w:r w:rsidRPr="001D2A1E">
        <w:t xml:space="preserve">using the service-based interfaces depicted in </w:t>
      </w:r>
      <w:r w:rsidRPr="00F477AF">
        <w:t>figure 6.2-3 is as specified in 3GPP TS 23.222 [6].</w:t>
      </w:r>
    </w:p>
    <w:p w14:paraId="15EE9A69" w14:textId="77777777" w:rsidR="0068430C" w:rsidRPr="00F477AF" w:rsidRDefault="0068430C" w:rsidP="0068430C">
      <w:r w:rsidRPr="00F477AF">
        <w:t>Figure 6.2-4 illustrates the reference point representation of the architecture for edge enabling applications.</w:t>
      </w:r>
    </w:p>
    <w:p w14:paraId="7DA65DB8" w14:textId="77777777" w:rsidR="0068430C" w:rsidRPr="00F477AF" w:rsidRDefault="0068430C" w:rsidP="0068430C">
      <w:pPr>
        <w:pStyle w:val="TH"/>
      </w:pPr>
      <w:r w:rsidRPr="00F477AF">
        <w:object w:dxaOrig="13847" w:dyaOrig="7920" w14:anchorId="017A5C8F">
          <v:shape id="_x0000_i1028" type="#_x0000_t75" style="width:483.25pt;height:276.55pt" o:ole="">
            <v:imagedata r:id="rId18" o:title=""/>
          </v:shape>
          <o:OLEObject Type="Embed" ProgID="Visio.Drawing.15" ShapeID="_x0000_i1028" DrawAspect="Content" ObjectID="_1745770926" r:id="rId19"/>
        </w:object>
      </w:r>
    </w:p>
    <w:p w14:paraId="72666928" w14:textId="77777777" w:rsidR="0068430C" w:rsidRPr="00F477AF" w:rsidRDefault="0068430C" w:rsidP="0068430C">
      <w:pPr>
        <w:pStyle w:val="TF"/>
      </w:pPr>
      <w:r w:rsidRPr="00F477AF">
        <w:t>Figure 6.2-4: Architecture for enabling edge applications - reference points representation</w:t>
      </w:r>
    </w:p>
    <w:p w14:paraId="5DDD138C" w14:textId="77777777" w:rsidR="0068430C" w:rsidRPr="00F477AF" w:rsidRDefault="0068430C" w:rsidP="0068430C">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interacts with the SEAL notification management server and the SEAL EEC interacts with SEAL Notification management client.</w:t>
      </w:r>
    </w:p>
    <w:p w14:paraId="68C9CD36" w14:textId="4AC9C12B" w:rsidR="001E41F3" w:rsidRDefault="001E41F3">
      <w:pPr>
        <w:rPr>
          <w:noProof/>
        </w:rPr>
      </w:pPr>
    </w:p>
    <w:p w14:paraId="78E90B62" w14:textId="0EF2E894"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90466D0" w14:textId="17D12426" w:rsidR="004666EE" w:rsidRDefault="004666EE">
      <w:pPr>
        <w:rPr>
          <w:noProof/>
        </w:rPr>
      </w:pPr>
    </w:p>
    <w:p w14:paraId="250E93FE" w14:textId="7B83F7B1"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4D6489FD" w14:textId="77777777" w:rsidR="004666EE" w:rsidRDefault="004666EE">
      <w:pPr>
        <w:rPr>
          <w:noProof/>
        </w:rPr>
      </w:pPr>
    </w:p>
    <w:sectPr w:rsidR="004666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623E2" w14:textId="77777777" w:rsidR="009F50BB" w:rsidRDefault="009F50BB">
      <w:r>
        <w:separator/>
      </w:r>
    </w:p>
  </w:endnote>
  <w:endnote w:type="continuationSeparator" w:id="0">
    <w:p w14:paraId="1CB728A5" w14:textId="77777777" w:rsidR="009F50BB" w:rsidRDefault="009F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84E60" w14:textId="77777777" w:rsidR="009F50BB" w:rsidRDefault="009F50BB">
      <w:r>
        <w:separator/>
      </w:r>
    </w:p>
  </w:footnote>
  <w:footnote w:type="continuationSeparator" w:id="0">
    <w:p w14:paraId="5151FD9A" w14:textId="77777777" w:rsidR="009F50BB" w:rsidRDefault="009F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0EBA"/>
    <w:rsid w:val="000B7FED"/>
    <w:rsid w:val="000C038A"/>
    <w:rsid w:val="000C6598"/>
    <w:rsid w:val="000D44B3"/>
    <w:rsid w:val="00117194"/>
    <w:rsid w:val="00145D43"/>
    <w:rsid w:val="00192C46"/>
    <w:rsid w:val="001A08B3"/>
    <w:rsid w:val="001A7B60"/>
    <w:rsid w:val="001B52F0"/>
    <w:rsid w:val="001B7A65"/>
    <w:rsid w:val="001E41F3"/>
    <w:rsid w:val="00204DF5"/>
    <w:rsid w:val="002578AA"/>
    <w:rsid w:val="0026004D"/>
    <w:rsid w:val="002640DD"/>
    <w:rsid w:val="00275D12"/>
    <w:rsid w:val="002804C1"/>
    <w:rsid w:val="00280AAE"/>
    <w:rsid w:val="00284FEB"/>
    <w:rsid w:val="002860C4"/>
    <w:rsid w:val="002B5741"/>
    <w:rsid w:val="002C2D03"/>
    <w:rsid w:val="002E472E"/>
    <w:rsid w:val="002F6B75"/>
    <w:rsid w:val="00305409"/>
    <w:rsid w:val="003609EF"/>
    <w:rsid w:val="0036231A"/>
    <w:rsid w:val="00374DD4"/>
    <w:rsid w:val="003E1A36"/>
    <w:rsid w:val="00410371"/>
    <w:rsid w:val="004242F1"/>
    <w:rsid w:val="00443188"/>
    <w:rsid w:val="004666EE"/>
    <w:rsid w:val="00471E20"/>
    <w:rsid w:val="004B75B7"/>
    <w:rsid w:val="005141D9"/>
    <w:rsid w:val="0051580D"/>
    <w:rsid w:val="00521720"/>
    <w:rsid w:val="00547111"/>
    <w:rsid w:val="00592D74"/>
    <w:rsid w:val="005B45E5"/>
    <w:rsid w:val="005E2C44"/>
    <w:rsid w:val="00621188"/>
    <w:rsid w:val="006257ED"/>
    <w:rsid w:val="00646CD6"/>
    <w:rsid w:val="00653DE4"/>
    <w:rsid w:val="00654157"/>
    <w:rsid w:val="00665C47"/>
    <w:rsid w:val="0068430C"/>
    <w:rsid w:val="00695808"/>
    <w:rsid w:val="006B46FB"/>
    <w:rsid w:val="006E21FB"/>
    <w:rsid w:val="00792342"/>
    <w:rsid w:val="007977A8"/>
    <w:rsid w:val="007B512A"/>
    <w:rsid w:val="007C2097"/>
    <w:rsid w:val="007C3FF8"/>
    <w:rsid w:val="007D6A07"/>
    <w:rsid w:val="007E3DA0"/>
    <w:rsid w:val="007F7259"/>
    <w:rsid w:val="00802413"/>
    <w:rsid w:val="008040A8"/>
    <w:rsid w:val="008279FA"/>
    <w:rsid w:val="0083047A"/>
    <w:rsid w:val="008626E7"/>
    <w:rsid w:val="00870EE7"/>
    <w:rsid w:val="008863B9"/>
    <w:rsid w:val="008A45A6"/>
    <w:rsid w:val="008B55B4"/>
    <w:rsid w:val="008D3CCC"/>
    <w:rsid w:val="008D4717"/>
    <w:rsid w:val="008D58A4"/>
    <w:rsid w:val="008F3789"/>
    <w:rsid w:val="008F686C"/>
    <w:rsid w:val="009148DE"/>
    <w:rsid w:val="00941E30"/>
    <w:rsid w:val="009777D9"/>
    <w:rsid w:val="00991B88"/>
    <w:rsid w:val="009A5753"/>
    <w:rsid w:val="009A579D"/>
    <w:rsid w:val="009D443F"/>
    <w:rsid w:val="009E3297"/>
    <w:rsid w:val="009F50BB"/>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06AD"/>
    <w:rsid w:val="00BD279D"/>
    <w:rsid w:val="00BD6BB8"/>
    <w:rsid w:val="00C6265E"/>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3392"/>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8430C"/>
    <w:rPr>
      <w:rFonts w:ascii="Times New Roman" w:hAnsi="Times New Roman"/>
      <w:color w:val="FF0000"/>
      <w:lang w:val="en-GB" w:eastAsia="en-US"/>
    </w:rPr>
  </w:style>
  <w:style w:type="character" w:customStyle="1" w:styleId="B1Char">
    <w:name w:val="B1 Char"/>
    <w:link w:val="B1"/>
    <w:qFormat/>
    <w:rsid w:val="0068430C"/>
    <w:rPr>
      <w:rFonts w:ascii="Times New Roman" w:hAnsi="Times New Roman"/>
      <w:lang w:val="en-GB" w:eastAsia="en-US"/>
    </w:rPr>
  </w:style>
  <w:style w:type="character" w:customStyle="1" w:styleId="THChar">
    <w:name w:val="TH Char"/>
    <w:link w:val="TH"/>
    <w:qFormat/>
    <w:locked/>
    <w:rsid w:val="0068430C"/>
    <w:rPr>
      <w:rFonts w:ascii="Arial" w:hAnsi="Arial"/>
      <w:b/>
      <w:lang w:val="en-GB" w:eastAsia="en-US"/>
    </w:rPr>
  </w:style>
  <w:style w:type="character" w:customStyle="1" w:styleId="NOChar">
    <w:name w:val="NO Char"/>
    <w:link w:val="NO"/>
    <w:locked/>
    <w:rsid w:val="0068430C"/>
    <w:rPr>
      <w:rFonts w:ascii="Times New Roman" w:hAnsi="Times New Roman"/>
      <w:lang w:val="en-GB" w:eastAsia="en-US"/>
    </w:rPr>
  </w:style>
  <w:style w:type="character" w:customStyle="1" w:styleId="TFChar">
    <w:name w:val="TF Char"/>
    <w:link w:val="TF"/>
    <w:qFormat/>
    <w:rsid w:val="00684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12711-2F8E-4CC5-B918-EE3F2EFF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32</cp:revision>
  <cp:lastPrinted>1899-12-31T23:00:00Z</cp:lastPrinted>
  <dcterms:created xsi:type="dcterms:W3CDTF">2020-02-03T08:32:00Z</dcterms:created>
  <dcterms:modified xsi:type="dcterms:W3CDTF">2023-05-16T14:06:00Z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